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70F135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1594B">
        <w:rPr>
          <w:rFonts w:ascii="Arial" w:hAnsi="Arial" w:cs="Arial"/>
          <w:b/>
          <w:bCs/>
          <w:sz w:val="26"/>
          <w:szCs w:val="26"/>
        </w:rPr>
        <w:t>111</w:t>
      </w:r>
      <w:r w:rsidR="00717183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3024F229" w:rsidR="00FD57E2" w:rsidRPr="00E03FFE" w:rsidRDefault="0031594B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B222DF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r w:rsidR="00691CDB">
        <w:rPr>
          <w:rFonts w:ascii="Arial" w:hAnsi="Arial" w:cs="Arial"/>
          <w:b/>
          <w:bCs/>
          <w:sz w:val="26"/>
          <w:szCs w:val="26"/>
        </w:rPr>
        <w:t>0</w:t>
      </w:r>
      <w:r w:rsidR="00F10ACF">
        <w:rPr>
          <w:rFonts w:ascii="Arial" w:hAnsi="Arial" w:cs="Arial"/>
          <w:b/>
          <w:bCs/>
          <w:sz w:val="26"/>
          <w:szCs w:val="26"/>
        </w:rPr>
        <w:t>0</w:t>
      </w:r>
      <w:r>
        <w:rPr>
          <w:rFonts w:ascii="Arial" w:hAnsi="Arial" w:cs="Arial"/>
          <w:b/>
          <w:bCs/>
          <w:sz w:val="26"/>
          <w:szCs w:val="26"/>
        </w:rPr>
        <w:t>5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EBE2D48" w14:textId="0D10A76F" w:rsidR="0031594B" w:rsidRPr="0031594B" w:rsidRDefault="0031594B" w:rsidP="0031594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0DBECD0" w14:textId="77777777" w:rsidR="0031594B" w:rsidRPr="0031594B" w:rsidRDefault="0031594B" w:rsidP="0031594B">
      <w:pPr>
        <w:autoSpaceDE w:val="0"/>
        <w:autoSpaceDN w:val="0"/>
        <w:adjustRightInd w:val="0"/>
        <w:ind w:left="-142"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31594B">
        <w:rPr>
          <w:rFonts w:ascii="Arial" w:eastAsiaTheme="minorHAnsi" w:hAnsi="Arial" w:cs="Arial"/>
          <w:color w:val="000000"/>
          <w:sz w:val="28"/>
          <w:szCs w:val="28"/>
        </w:rPr>
        <w:t xml:space="preserve">Contratação de pessoa jurídica para prestação de serviços técnicos especializados em engenharia civil, para elaboração de projetos de engenharia para as Secretarias Municipais, acompanhamento, fiscalização de obras e serviços, emissão de parecer e orientações pertinentes. 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1C831666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31594B">
        <w:rPr>
          <w:b/>
          <w:bCs/>
        </w:rPr>
        <w:t>12</w:t>
      </w:r>
      <w:r w:rsidR="00F10ACF">
        <w:rPr>
          <w:b/>
          <w:bCs/>
        </w:rPr>
        <w:t xml:space="preserve"> </w:t>
      </w:r>
      <w:r w:rsidR="0031594B">
        <w:rPr>
          <w:b/>
          <w:bCs/>
        </w:rPr>
        <w:t>de janeiro</w:t>
      </w:r>
      <w:r w:rsidR="00595B1F">
        <w:rPr>
          <w:b/>
          <w:bCs/>
        </w:rPr>
        <w:t xml:space="preserve"> às </w:t>
      </w:r>
      <w:r w:rsidR="0031594B">
        <w:rPr>
          <w:b/>
          <w:bCs/>
        </w:rPr>
        <w:t>10h</w:t>
      </w:r>
      <w:r w:rsidR="00691CDB">
        <w:rPr>
          <w:b/>
          <w:bCs/>
        </w:rPr>
        <w:t>0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AE3EC09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31594B">
        <w:rPr>
          <w:rFonts w:ascii="Arial" w:hAnsi="Arial" w:cs="Arial"/>
          <w:lang w:val="pt-BR"/>
        </w:rPr>
        <w:t>27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  <w:bookmarkStart w:id="0" w:name="_GoBack"/>
      <w:bookmarkEnd w:id="0"/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A35CB" w14:textId="77777777" w:rsidR="0031594B" w:rsidRDefault="0031594B" w:rsidP="0031594B">
    <w:pPr>
      <w:pStyle w:val="Rodap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jc w:val="center"/>
      <w:rPr>
        <w:rFonts w:ascii="Arial" w:hAnsi="Arial" w:cs="Arial"/>
        <w:b/>
      </w:rPr>
    </w:pPr>
    <w:r>
      <w:rPr>
        <w:noProof/>
        <w:lang w:eastAsia="pt-B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3E5D77" wp14:editId="2D94560E">
              <wp:simplePos x="0" y="0"/>
              <wp:positionH relativeFrom="page">
                <wp:posOffset>7096125</wp:posOffset>
              </wp:positionH>
              <wp:positionV relativeFrom="paragraph">
                <wp:posOffset>635</wp:posOffset>
              </wp:positionV>
              <wp:extent cx="13970" cy="146050"/>
              <wp:effectExtent l="0" t="635" r="5080" b="5715"/>
              <wp:wrapSquare wrapText="largest"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455B6" w14:textId="77777777" w:rsidR="0031594B" w:rsidRDefault="0031594B" w:rsidP="0031594B">
                          <w:pPr>
                            <w:pStyle w:val="Rodap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E5D77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558.75pt;margin-top:.05pt;width:1.1pt;height:11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" stroked="f">
              <v:fill opacity="0"/>
              <v:textbox inset="0,0,0,0">
                <w:txbxContent>
                  <w:p w14:paraId="600455B6" w14:textId="77777777" w:rsidR="0031594B" w:rsidRDefault="0031594B" w:rsidP="0031594B">
                    <w:pPr>
                      <w:pStyle w:val="Rodap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1E5E9247" w14:textId="77777777" w:rsidR="0031594B" w:rsidRDefault="0031594B" w:rsidP="0031594B">
    <w:pPr>
      <w:pStyle w:val="Rodap"/>
      <w:jc w:val="center"/>
    </w:pPr>
    <w:r>
      <w:rPr>
        <w:rFonts w:ascii="Arial" w:hAnsi="Arial" w:cs="Arial"/>
        <w:b/>
      </w:rPr>
      <w:t>Av. Argemiro Barbosa da Silva, 870 – Jardim Cinelândia – Fone: 38-3675-1121 – CEP: 38.650-000</w:t>
    </w:r>
  </w:p>
  <w:p w14:paraId="2D1E6611" w14:textId="77777777" w:rsidR="0031594B" w:rsidRDefault="0031594B" w:rsidP="0031594B">
    <w:pPr>
      <w:pStyle w:val="Rodap"/>
      <w:jc w:val="center"/>
    </w:pPr>
    <w:hyperlink r:id="rId1" w:history="1">
      <w:r>
        <w:rPr>
          <w:rStyle w:val="Hyperlink"/>
          <w:rFonts w:ascii="Arial" w:hAnsi="Arial" w:cs="Arial"/>
          <w:b/>
          <w:lang w:val="en-US"/>
        </w:rPr>
        <w:t>www.bonfinopolis.mg.gov.br</w:t>
      </w:r>
    </w:hyperlink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FDECB" w14:textId="77777777" w:rsidR="0031594B" w:rsidRDefault="0031594B" w:rsidP="0031594B">
    <w:pPr>
      <w:pStyle w:val="Cabealho"/>
      <w:tabs>
        <w:tab w:val="center" w:pos="4862"/>
      </w:tabs>
      <w:ind w:left="-709" w:right="-1020"/>
      <w:jc w:val="center"/>
      <w:rPr>
        <w:b/>
        <w:noProof/>
        <w:lang w:val="en-US"/>
      </w:rPr>
    </w:pPr>
    <w:r>
      <w:rPr>
        <w:b/>
        <w:noProof/>
        <w:lang w:eastAsia="pt-BR"/>
      </w:rPr>
      <w:drawing>
        <wp:inline distT="0" distB="0" distL="0" distR="0" wp14:anchorId="0A570282" wp14:editId="4707E3E8">
          <wp:extent cx="1828800" cy="1038225"/>
          <wp:effectExtent l="0" t="0" r="0" b="9525"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0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pt-BR"/>
      </w:rPr>
      <w:drawing>
        <wp:inline distT="0" distB="0" distL="0" distR="0" wp14:anchorId="14BF1B58" wp14:editId="0288AD34">
          <wp:extent cx="3390900" cy="920521"/>
          <wp:effectExtent l="0" t="0" r="0" b="0"/>
          <wp:docPr id="9" name="Imagem 9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1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920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315C4" w14:textId="419D87CF" w:rsidR="0031594B" w:rsidRPr="0031594B" w:rsidRDefault="0031594B" w:rsidP="0031594B">
    <w:pPr>
      <w:pStyle w:val="Cabealho"/>
      <w:ind w:left="-709" w:right="-1020"/>
      <w:jc w:val="center"/>
      <w:rPr>
        <w:b/>
        <w:sz w:val="20"/>
        <w:szCs w:val="20"/>
        <w:lang w:val="en-US"/>
      </w:rPr>
    </w:pPr>
    <w:r w:rsidRPr="0031594B">
      <w:rPr>
        <w:rFonts w:ascii="Franklin Gothic Book" w:hAnsi="Franklin Gothic Book"/>
        <w:b/>
        <w:noProof/>
        <w:sz w:val="20"/>
        <w:szCs w:val="20"/>
        <w:lang w:val="en-US"/>
      </w:rPr>
      <w:t xml:space="preserve">                                         </w:t>
    </w:r>
    <w:r w:rsidRPr="0031594B">
      <w:rPr>
        <w:rFonts w:ascii="Franklin Gothic Book" w:hAnsi="Franklin Gothic Book"/>
        <w:b/>
        <w:noProof/>
        <w:sz w:val="20"/>
        <w:szCs w:val="20"/>
        <w:lang w:val="en-US"/>
      </w:rPr>
      <w:t>CNPJ/MF 18.125.138/0001-82</w:t>
    </w:r>
    <w:r w:rsidRPr="0031594B">
      <w:rPr>
        <w:b/>
        <w:noProof/>
        <w:sz w:val="20"/>
        <w:szCs w:val="20"/>
        <w:lang w:val="en-US"/>
      </w:rPr>
      <w:t xml:space="preserve"> </w:t>
    </w:r>
  </w:p>
  <w:p w14:paraId="59676BC9" w14:textId="77777777" w:rsidR="0031594B" w:rsidRDefault="003159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1E3B2C"/>
    <w:rsid w:val="00250A70"/>
    <w:rsid w:val="00295382"/>
    <w:rsid w:val="002A7B5E"/>
    <w:rsid w:val="002A7C7A"/>
    <w:rsid w:val="002C18DC"/>
    <w:rsid w:val="002E003F"/>
    <w:rsid w:val="002F273E"/>
    <w:rsid w:val="002F4E07"/>
    <w:rsid w:val="0031594B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10ACF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3B79C03-5E9D-4DA1-A97A-D6667807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character" w:customStyle="1" w:styleId="CabealhoChar1">
    <w:name w:val="Cabeçalho Char1"/>
    <w:aliases w:val="encabezado Char2"/>
    <w:basedOn w:val="Fontepargpadro"/>
    <w:rsid w:val="003159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odapChar1">
    <w:name w:val="Rodapé Char1"/>
    <w:basedOn w:val="Fontepargpadro"/>
    <w:rsid w:val="0031594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4</cp:revision>
  <dcterms:created xsi:type="dcterms:W3CDTF">2023-12-15T14:43:00Z</dcterms:created>
  <dcterms:modified xsi:type="dcterms:W3CDTF">2023-12-27T12:11:00Z</dcterms:modified>
</cp:coreProperties>
</file>