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F5E9DE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3E19CE21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7F0591B7" w14:textId="66C226C1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062083">
        <w:rPr>
          <w:rFonts w:ascii="Arial" w:hAnsi="Arial" w:cs="Arial"/>
          <w:b/>
          <w:bCs/>
          <w:sz w:val="26"/>
          <w:szCs w:val="26"/>
        </w:rPr>
        <w:t>6</w:t>
      </w:r>
      <w:r w:rsidR="00741578">
        <w:rPr>
          <w:rFonts w:ascii="Arial" w:hAnsi="Arial" w:cs="Arial"/>
          <w:b/>
          <w:bCs/>
          <w:sz w:val="26"/>
          <w:szCs w:val="26"/>
        </w:rPr>
        <w:t>6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13B40F7F" w14:textId="28149F0C" w:rsidR="00FD57E2" w:rsidRPr="00E03FFE" w:rsidRDefault="00062083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TOMADA DE PREÇOS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>
        <w:rPr>
          <w:rFonts w:ascii="Arial" w:hAnsi="Arial" w:cs="Arial"/>
          <w:b/>
          <w:bCs/>
          <w:sz w:val="26"/>
          <w:szCs w:val="26"/>
        </w:rPr>
        <w:t>03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7DC331E8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445E8904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  <w:r w:rsidRPr="0074157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67407E0E" w14:textId="77777777" w:rsidR="00062083" w:rsidRPr="00062083" w:rsidRDefault="00062083" w:rsidP="0006208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  <w:r w:rsidRPr="0006208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14:paraId="3030C91C" w14:textId="059DE2C4" w:rsidR="00062083" w:rsidRPr="00062083" w:rsidRDefault="00062083" w:rsidP="00062083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062083">
        <w:rPr>
          <w:rFonts w:ascii="Arial" w:eastAsiaTheme="minorHAnsi" w:hAnsi="Arial" w:cs="Arial"/>
          <w:color w:val="000000"/>
          <w:sz w:val="28"/>
          <w:szCs w:val="28"/>
        </w:rPr>
        <w:t>Contratação de empresa especializada para execução de serviços de recapeamento asfáltico em diversas ruas da cidade</w:t>
      </w:r>
      <w:r>
        <w:rPr>
          <w:rFonts w:ascii="Arial" w:eastAsiaTheme="minorHAnsi" w:hAnsi="Arial" w:cs="Arial"/>
          <w:color w:val="000000"/>
          <w:sz w:val="28"/>
          <w:szCs w:val="28"/>
        </w:rPr>
        <w:t>.</w:t>
      </w:r>
    </w:p>
    <w:p w14:paraId="1FF25555" w14:textId="77777777" w:rsidR="00E03FFE" w:rsidRPr="007F201F" w:rsidRDefault="00E03FFE" w:rsidP="00062083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2EC0600B" w14:textId="7D86A3D8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062083">
        <w:rPr>
          <w:rFonts w:ascii="Arial" w:hAnsi="Arial" w:cs="Arial"/>
          <w:b/>
          <w:bCs/>
          <w:sz w:val="24"/>
          <w:szCs w:val="24"/>
        </w:rPr>
        <w:t>03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062083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062083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25314862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7EC521E" w14:textId="77777777" w:rsidTr="007F201F">
        <w:tc>
          <w:tcPr>
            <w:tcW w:w="9851" w:type="dxa"/>
          </w:tcPr>
          <w:p w14:paraId="6EB2AEE4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364B53EA" w14:textId="77777777" w:rsidTr="007F201F">
        <w:tc>
          <w:tcPr>
            <w:tcW w:w="9851" w:type="dxa"/>
          </w:tcPr>
          <w:p w14:paraId="20173B5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415253CD" w14:textId="77777777" w:rsidTr="007F201F">
        <w:tc>
          <w:tcPr>
            <w:tcW w:w="9851" w:type="dxa"/>
          </w:tcPr>
          <w:p w14:paraId="02DF086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6CC5BA4A" w14:textId="77777777" w:rsidTr="007F201F">
        <w:tc>
          <w:tcPr>
            <w:tcW w:w="9851" w:type="dxa"/>
          </w:tcPr>
          <w:p w14:paraId="0E65A70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2D94E51F" w14:textId="77777777" w:rsidTr="007F201F">
        <w:tc>
          <w:tcPr>
            <w:tcW w:w="9851" w:type="dxa"/>
          </w:tcPr>
          <w:p w14:paraId="7888A7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6CA50D" w14:textId="77777777" w:rsidTr="007F201F">
        <w:tc>
          <w:tcPr>
            <w:tcW w:w="9851" w:type="dxa"/>
          </w:tcPr>
          <w:p w14:paraId="4426B14D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76B5FF59" w14:textId="77777777" w:rsidTr="007F201F">
        <w:tc>
          <w:tcPr>
            <w:tcW w:w="9851" w:type="dxa"/>
          </w:tcPr>
          <w:p w14:paraId="3204A18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3F11FFD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09043A7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29803D21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37B5DE3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1A21BE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08D6059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AB60681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4246A5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4105F86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632D824D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63ECB004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0A2986D0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7625889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18F6F1F0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54AC4440" w14:textId="7724B0A1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062083">
        <w:rPr>
          <w:rFonts w:ascii="Arial" w:hAnsi="Arial" w:cs="Arial"/>
          <w:lang w:val="pt-BR"/>
        </w:rPr>
        <w:t>16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062083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E3040FC" w14:textId="23E64001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53322C58" w14:textId="77777777" w:rsidR="00062083" w:rsidRPr="00E03FFE" w:rsidRDefault="00062083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0C39C41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1F235C5A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2A9AA790" w14:textId="209C3692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062083">
        <w:rPr>
          <w:rFonts w:ascii="Arial" w:hAnsi="Arial" w:cs="Arial"/>
          <w:sz w:val="24"/>
          <w:szCs w:val="24"/>
        </w:rPr>
        <w:t>83</w:t>
      </w:r>
      <w:r>
        <w:rPr>
          <w:rFonts w:ascii="Arial" w:hAnsi="Arial" w:cs="Arial"/>
          <w:sz w:val="24"/>
          <w:szCs w:val="24"/>
        </w:rPr>
        <w:t>/20</w:t>
      </w:r>
      <w:r w:rsidR="00062083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BC463B" w14:textId="77777777" w:rsidR="0083026E" w:rsidRDefault="0083026E" w:rsidP="00FD57E2">
      <w:r>
        <w:separator/>
      </w:r>
    </w:p>
  </w:endnote>
  <w:endnote w:type="continuationSeparator" w:id="0">
    <w:p w14:paraId="6E563BF2" w14:textId="77777777" w:rsidR="0083026E" w:rsidRDefault="0083026E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6698D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5A1C181E" w14:textId="77777777" w:rsidR="00FD57E2" w:rsidRPr="002B506E" w:rsidRDefault="0083026E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02D62532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57D0C" w14:textId="77777777" w:rsidR="0083026E" w:rsidRDefault="0083026E" w:rsidP="00FD57E2">
      <w:r>
        <w:separator/>
      </w:r>
    </w:p>
  </w:footnote>
  <w:footnote w:type="continuationSeparator" w:id="0">
    <w:p w14:paraId="027BFB17" w14:textId="77777777" w:rsidR="0083026E" w:rsidRDefault="0083026E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365E83F4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35BC1E6C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4D97D5B9" wp14:editId="54EF07E7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0CE7F5D2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39CE31F0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6983C32C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62F8F138" w14:textId="77777777" w:rsidR="00FD57E2" w:rsidRDefault="00FD57E2" w:rsidP="00710CBF"/>
      </w:tc>
      <w:tc>
        <w:tcPr>
          <w:tcW w:w="6600" w:type="dxa"/>
          <w:gridSpan w:val="2"/>
        </w:tcPr>
        <w:p w14:paraId="034AD96C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EE35F00" w14:textId="77777777" w:rsidR="00FD57E2" w:rsidRPr="00FD57E2" w:rsidRDefault="00FD57E2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EAA4F9"/>
    <w:multiLevelType w:val="hybridMultilevel"/>
    <w:tmpl w:val="07B1B4E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62083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82465"/>
    <w:rsid w:val="003B5A98"/>
    <w:rsid w:val="003C1119"/>
    <w:rsid w:val="004644A0"/>
    <w:rsid w:val="00522FD7"/>
    <w:rsid w:val="005876E6"/>
    <w:rsid w:val="0068451D"/>
    <w:rsid w:val="00741578"/>
    <w:rsid w:val="007620B5"/>
    <w:rsid w:val="00776F8F"/>
    <w:rsid w:val="007F201F"/>
    <w:rsid w:val="00811A53"/>
    <w:rsid w:val="0083026E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6A352"/>
  <w15:docId w15:val="{C81310E3-A821-4C44-9669-CE7FAC10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210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20</cp:revision>
  <dcterms:created xsi:type="dcterms:W3CDTF">2018-03-26T13:12:00Z</dcterms:created>
  <dcterms:modified xsi:type="dcterms:W3CDTF">2020-07-23T19:07:00Z</dcterms:modified>
</cp:coreProperties>
</file>